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Article Summary and Reflection</w:t>
      </w:r>
    </w:p>
    <w:p>
      <w:pPr>
        <w:spacing w:line="480" w:lineRule="auto"/>
        <w:ind w:left="0" w:leftChars="0" w:firstLine="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Student’s Name</w:t>
      </w:r>
    </w:p>
    <w:p>
      <w:pPr>
        <w:spacing w:line="480" w:lineRule="auto"/>
        <w:ind w:left="0" w:leftChars="0" w:firstLine="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Institution</w:t>
      </w:r>
    </w:p>
    <w:p>
      <w:pPr>
        <w:spacing w:line="480" w:lineRule="auto"/>
        <w:ind w:left="0" w:leftChars="0" w:firstLine="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Course</w:t>
      </w:r>
    </w:p>
    <w:p>
      <w:pPr>
        <w:spacing w:line="480" w:lineRule="auto"/>
        <w:ind w:left="0" w:leftChars="0" w:firstLine="0" w:firstLineChars="0"/>
        <w:jc w:val="center"/>
        <w:rPr>
          <w:rFonts w:hint="default" w:ascii="Times New Roman" w:hAnsi="Times New Roman" w:cs="Times New Roman"/>
          <w:b w:val="0"/>
          <w:bCs w:val="0"/>
          <w:sz w:val="24"/>
          <w:szCs w:val="24"/>
          <w:lang w:val="en-US"/>
        </w:rPr>
      </w:pPr>
      <w:bookmarkStart w:id="0" w:name="_GoBack"/>
      <w:bookmarkEnd w:id="0"/>
      <w:r>
        <w:rPr>
          <w:rFonts w:hint="default" w:ascii="Times New Roman" w:hAnsi="Times New Roman" w:cs="Times New Roman"/>
          <w:b w:val="0"/>
          <w:bCs w:val="0"/>
          <w:sz w:val="24"/>
          <w:szCs w:val="24"/>
          <w:lang w:val="en-US"/>
        </w:rPr>
        <w:t>Professor’s Name</w:t>
      </w:r>
    </w:p>
    <w:p>
      <w:pPr>
        <w:spacing w:line="480" w:lineRule="auto"/>
        <w:ind w:left="0" w:leftChars="0" w:firstLine="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Date</w:t>
      </w:r>
    </w:p>
    <w:p>
      <w:pPr>
        <w:spacing w:line="480" w:lineRule="auto"/>
        <w:ind w:left="0" w:leftChars="0" w:firstLine="0" w:firstLineChars="0"/>
        <w:jc w:val="center"/>
        <w:rPr>
          <w:rFonts w:hint="default" w:ascii="Times New Roman" w:hAnsi="Times New Roman" w:cs="Times New Roman"/>
          <w:b w:val="0"/>
          <w:bCs w:val="0"/>
          <w:sz w:val="24"/>
          <w:szCs w:val="24"/>
          <w:lang w:val="en-US"/>
        </w:rPr>
      </w:pPr>
    </w:p>
    <w:p>
      <w:pPr>
        <w:spacing w:line="480" w:lineRule="auto"/>
        <w:ind w:left="0" w:leftChars="0" w:firstLine="0" w:firstLineChars="0"/>
        <w:jc w:val="center"/>
        <w:rPr>
          <w:rFonts w:hint="default" w:ascii="Times New Roman" w:hAnsi="Times New Roman" w:cs="Times New Roman"/>
          <w:b w:val="0"/>
          <w:bCs w:val="0"/>
          <w:sz w:val="24"/>
          <w:szCs w:val="24"/>
          <w:lang w:val="en-US"/>
        </w:rPr>
      </w:pPr>
    </w:p>
    <w:p>
      <w:pPr>
        <w:spacing w:line="480" w:lineRule="auto"/>
        <w:ind w:left="0" w:leftChars="0" w:firstLine="0" w:firstLineChars="0"/>
        <w:jc w:val="center"/>
        <w:rPr>
          <w:rFonts w:hint="default" w:ascii="Times New Roman" w:hAnsi="Times New Roman" w:cs="Times New Roman"/>
          <w:b w:val="0"/>
          <w:bCs w:val="0"/>
          <w:sz w:val="24"/>
          <w:szCs w:val="24"/>
          <w:lang w:val="en-US"/>
        </w:rPr>
      </w:pPr>
    </w:p>
    <w:p>
      <w:pPr>
        <w:spacing w:line="480" w:lineRule="auto"/>
        <w:ind w:left="0" w:leftChars="0" w:firstLine="0" w:firstLineChars="0"/>
        <w:jc w:val="center"/>
        <w:rPr>
          <w:rFonts w:hint="default" w:ascii="Times New Roman" w:hAnsi="Times New Roman" w:cs="Times New Roman"/>
          <w:b w:val="0"/>
          <w:bCs w:val="0"/>
          <w:sz w:val="24"/>
          <w:szCs w:val="24"/>
          <w:lang w:val="en-US"/>
        </w:rPr>
      </w:pPr>
    </w:p>
    <w:p>
      <w:pPr>
        <w:spacing w:line="480" w:lineRule="auto"/>
        <w:ind w:left="0" w:leftChars="0" w:firstLine="0" w:firstLineChars="0"/>
        <w:rPr>
          <w:rFonts w:hint="default" w:ascii="Times New Roman" w:hAnsi="Times New Roman" w:cs="Times New Roman"/>
          <w:b w:val="0"/>
          <w:bCs w:val="0"/>
          <w:sz w:val="24"/>
          <w:szCs w:val="24"/>
          <w:lang w:val="en-US"/>
        </w:rPr>
      </w:pPr>
    </w:p>
    <w:p>
      <w:pPr>
        <w:spacing w:line="480" w:lineRule="auto"/>
        <w:ind w:left="0" w:leftChars="0" w:firstLine="0" w:firstLineChars="0"/>
        <w:rPr>
          <w:rFonts w:hint="default" w:ascii="Times New Roman" w:hAnsi="Times New Roman" w:cs="Times New Roman"/>
          <w:b w:val="0"/>
          <w:bCs w:val="0"/>
          <w:sz w:val="24"/>
          <w:szCs w:val="24"/>
          <w:lang w:val="en-US"/>
        </w:rPr>
      </w:pPr>
    </w:p>
    <w:p>
      <w:pPr>
        <w:spacing w:line="480" w:lineRule="auto"/>
        <w:ind w:left="0" w:leftChars="0" w:firstLine="0" w:firstLineChars="0"/>
        <w:rPr>
          <w:rFonts w:hint="default" w:ascii="Times New Roman" w:hAnsi="Times New Roman" w:cs="Times New Roman"/>
          <w:b w:val="0"/>
          <w:bCs w:val="0"/>
          <w:sz w:val="24"/>
          <w:szCs w:val="24"/>
          <w:lang w:val="en-US"/>
        </w:rPr>
      </w:pPr>
    </w:p>
    <w:p>
      <w:pPr>
        <w:spacing w:line="480" w:lineRule="auto"/>
        <w:ind w:left="0" w:leftChars="0" w:firstLine="0" w:firstLineChars="0"/>
        <w:rPr>
          <w:rFonts w:hint="default" w:ascii="Times New Roman" w:hAnsi="Times New Roman" w:cs="Times New Roman"/>
          <w:b w:val="0"/>
          <w:bCs w:val="0"/>
          <w:sz w:val="24"/>
          <w:szCs w:val="24"/>
          <w:lang w:val="en-US"/>
        </w:rPr>
      </w:pPr>
    </w:p>
    <w:p>
      <w:pPr>
        <w:spacing w:line="480" w:lineRule="auto"/>
        <w:ind w:left="0" w:leftChars="0" w:firstLine="0" w:firstLineChars="0"/>
        <w:rPr>
          <w:rFonts w:hint="default" w:ascii="Times New Roman" w:hAnsi="Times New Roman" w:cs="Times New Roman"/>
          <w:b w:val="0"/>
          <w:bCs w:val="0"/>
          <w:sz w:val="24"/>
          <w:szCs w:val="24"/>
          <w:lang w:val="en-US"/>
        </w:rPr>
      </w:pPr>
    </w:p>
    <w:p>
      <w:pPr>
        <w:spacing w:line="480" w:lineRule="auto"/>
        <w:ind w:left="0" w:leftChars="0" w:firstLine="0" w:firstLineChars="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Article Summary and Reflection</w:t>
      </w:r>
    </w:p>
    <w:p>
      <w:pPr>
        <w:spacing w:line="480" w:lineRule="auto"/>
        <w:ind w:left="0" w:leftChars="0" w:firstLine="0" w:firstLineChars="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Part 1: Summary of the Article</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article “Bottom-Up and Top-Down Cues in a Comics Reading Task” by Henretty and McEneaney examines the bottom-up and top-down readings skills in comic texts, graphic novels, online materials, and video games. The authors use the medium of a 4-panel comic strip to examine how readers can make meaning of the words or images they see in the texts or reading materials they are exposed to. This study involved 80 participants (57 females and 23 males). All the participants were students from a mid-sized public university in Michigan. The authors hypothesized an interactive cognitive framework that involves both bottom-up constraints and top-down constraints imposed on the readers by universal narrative structures to help them determine the meaning of the reading. The study used cognitive and quantitative approaches to assess the meaning-making process of texts that include words and images. The study further used the cognitive theories of Cohn and McCloud theories to distinguish between the different meaning-making cues among readers. The study findings showed that bottom-up and top-down constraints significantly contribute to the different meaning-making and comprehension tasks among readers. </w:t>
      </w:r>
    </w:p>
    <w:p>
      <w:pPr>
        <w:spacing w:line="480" w:lineRule="auto"/>
        <w:ind w:left="0" w:leftChars="0" w:firstLine="0" w:firstLineChars="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Part 2: Reaction to the Article</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Reading requires comprehension and understanding of the text or reading material. As a teacher, one’s responsibility is to ensure that learners master the reading and comprehension skills that can help them understand the words and images they see in the texts. The two teaching skills, bottom-up and top-down reading cues, are helpful in helping learners find and construct the right meaning of the words and images they see in their reading materials. Henretty and McEneaney, in their article, confirmed the significance of the two approaches. The bottom-up approach involves the teacher starting with small details about the reading materials, such as vocabulary words. On the other hand, the top-down approach involves beginning with the abstract concept or specific details about the reading material. Using McCloud and Cohn’s theories, Henretty and McEneaney tried to build an interactive and supportive reading approach that can help learners improve their comprehension skills and abilities.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Many factors influence comprehension of the reading material. As Henretty and McEneaney explain, multimodal understanding of texts such as comics can be effectively achieved through an interactive process with the text. According to Henretty and McEneaney (2020), this interaction depends on how the reader makes use of the text and the reader’s expectations. Reading begins with the selection of the text, whether the teacher or the student selects the text. The selection of the text is dependent on certain goals and objectives. Achieving the objectives depends on understanding the meaning of the text. Reading expectations involve the ability to predict the content or scenes in the reading material. As Henretty and McEneaney (2020) explain, top-down and bottom-up approaches help learners achieve such reading expectations. </w:t>
      </w:r>
    </w:p>
    <w:p>
      <w:pPr>
        <w:spacing w:line="480" w:lineRule="auto"/>
        <w:ind w:left="0" w:leftChars="0" w:firstLine="0" w:firstLineChars="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Part 3: Reflection on Implementation</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top-down reading approach refers to when learners can use background information to make predictions about the meaning of language or content they are going to read. In this process, learners are taught to develop expectations about what they will read or see and confirm or reject those expectations when they read the text. According to Henretty and McEneaney (2020), the top-down reading approach is one of the best ways to help learners process language. Implementing this approach in the classroom is essential in helping learners understand the reading material. I will implement this approach in the classroom by encouraging my learners to try to make predictions about the reading material based on the title of the reading. Asking learners to look at the title of the title or images on the background of the reading material to try to predict what they expect to see or read about in the text will be implementing a top-down approach. As Henretty and McEneaney found in the study, the IIPR pattern was more predictable with the reader’s familiarity. Exposing learners to the text background is important in helping them familiarize themselves with the text.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bottom-up reading approach adopts a different way of helping learners achieve comprehension of the text than the top-down approach. In this approach, the teacher helps the learners acquire the opportunity to understand the basic language components. Unlike the top-down approach, where learners are exposed to the gist of the reading material, the bottom-up approach takes the opposite direction by exposing learners to the individual components of the reading material. This is the traditional and common reading cue that teachers use in classrooms. As such, it will be easy to apply. I will implement this skill in my classroom by encouraging learners to identify and note down the words or phrases they do not understand. After noting down the words or phrases, they can research the meaning of each word. I will also encourage them to use such words that they have learned about when speaking to ensure they don’t forget them. This method is effective in helping L2 (second language) learners understand and master a language by ensuring that they can convey the right message when speaking or writing. Therefore, I have to teach them how to configure the meaning and structure of the sentences or phrases they don’t understand because understanding the meaning is important when they use the words in writing or speaking.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In summary, both bottom-up and top-down reading approaches are important in acquiring a language. These skills are also important in reading and comprehending a text. Each of them adopts a different approach, but when combined, they can help the learners master the meaning of the text. </w:t>
      </w: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rPr>
          <w:rFonts w:hint="default" w:ascii="Times New Roman" w:hAnsi="Times New Roman" w:cs="Times New Roman"/>
          <w:sz w:val="24"/>
          <w:szCs w:val="24"/>
          <w:lang w:val="en-US"/>
        </w:rPr>
      </w:pPr>
    </w:p>
    <w:p>
      <w:pPr>
        <w:spacing w:line="480" w:lineRule="auto"/>
        <w:ind w:left="0" w:leftChars="0" w:firstLine="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Reference</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cs="Times New Roman"/>
          <w:b w:val="0"/>
          <w:bCs/>
          <w:color w:val="333333"/>
          <w:sz w:val="24"/>
          <w:szCs w:val="24"/>
          <w:rtl w:val="0"/>
        </w:rPr>
      </w:pPr>
      <w:r>
        <w:rPr>
          <w:rFonts w:hint="default" w:ascii="Times New Roman" w:hAnsi="Times New Roman" w:eastAsia="SimSun" w:cs="Times New Roman"/>
          <w:i w:val="0"/>
          <w:iCs w:val="0"/>
          <w:caps w:val="0"/>
          <w:color w:val="222222"/>
          <w:spacing w:val="0"/>
          <w:sz w:val="24"/>
          <w:szCs w:val="24"/>
          <w:shd w:val="clear" w:fill="FFFFFF"/>
        </w:rPr>
        <w:t>Henretty, D. J., &amp; McEneaney, J. E. (2020). Bottom-Up and Top-Down Cues in a Comics Reading Task.</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Reading Psychology</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41</w:t>
      </w:r>
      <w:r>
        <w:rPr>
          <w:rFonts w:hint="default" w:ascii="Times New Roman" w:hAnsi="Times New Roman" w:eastAsia="SimSun" w:cs="Times New Roman"/>
          <w:i w:val="0"/>
          <w:iCs w:val="0"/>
          <w:caps w:val="0"/>
          <w:color w:val="222222"/>
          <w:spacing w:val="0"/>
          <w:sz w:val="24"/>
          <w:szCs w:val="24"/>
          <w:shd w:val="clear" w:fill="FFFFFF"/>
        </w:rPr>
        <w:t>(3), 183-204.</w:t>
      </w:r>
    </w:p>
    <w:p>
      <w:pPr>
        <w:spacing w:line="480" w:lineRule="auto"/>
        <w:ind w:left="0" w:leftChars="0" w:firstLine="0" w:firstLineChars="0"/>
        <w:rPr>
          <w:rFonts w:hint="default" w:ascii="Times New Roman" w:hAnsi="Times New Roman" w:cs="Times New Roman"/>
          <w:sz w:val="24"/>
          <w:szCs w:val="24"/>
          <w:lang w:val="en-US"/>
        </w:rPr>
      </w:pP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gency FB">
    <w:panose1 w:val="020B050302020202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52AE6"/>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553B3A26"/>
    <w:rsid w:val="7F752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uiPriority w:val="0"/>
    <w:pPr>
      <w:spacing w:after="120" w:line="480" w:lineRule="auto"/>
      <w:ind w:left="420" w:leftChars="200"/>
    </w:pPr>
  </w:style>
  <w:style w:type="paragraph" w:styleId="22">
    <w:name w:val="Body Text Indent 3"/>
    <w:basedOn w:val="1"/>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uiPriority w:val="0"/>
    <w:pPr>
      <w:ind w:left="100" w:leftChars="2100"/>
    </w:pPr>
  </w:style>
  <w:style w:type="character" w:styleId="25">
    <w:name w:val="annotation reference"/>
    <w:basedOn w:val="11"/>
    <w:uiPriority w:val="0"/>
    <w:rPr>
      <w:sz w:val="21"/>
      <w:szCs w:val="21"/>
    </w:rPr>
  </w:style>
  <w:style w:type="paragraph" w:styleId="26">
    <w:name w:val="annotation text"/>
    <w:basedOn w:val="1"/>
    <w:uiPriority w:val="0"/>
    <w:pPr>
      <w:jc w:val="left"/>
    </w:pPr>
  </w:style>
  <w:style w:type="paragraph" w:styleId="27">
    <w:name w:val="annotation subject"/>
    <w:basedOn w:val="26"/>
    <w:next w:val="26"/>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uiPriority w:val="0"/>
    <w:rPr>
      <w:i/>
      <w:iCs/>
    </w:rPr>
  </w:style>
  <w:style w:type="character" w:styleId="43">
    <w:name w:val="HTML Cite"/>
    <w:basedOn w:val="11"/>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uiPriority w:val="0"/>
    <w:rPr>
      <w:rFonts w:ascii="Courier New" w:hAnsi="Courier New" w:cs="Courier New"/>
      <w:sz w:val="20"/>
      <w:szCs w:val="20"/>
    </w:rPr>
  </w:style>
  <w:style w:type="paragraph" w:styleId="47">
    <w:name w:val="HTML Preformatted"/>
    <w:basedOn w:val="1"/>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uiPriority w:val="0"/>
    <w:pPr>
      <w:ind w:left="200" w:leftChars="200"/>
    </w:pPr>
  </w:style>
  <w:style w:type="paragraph" w:styleId="54">
    <w:name w:val="index 3"/>
    <w:basedOn w:val="1"/>
    <w:next w:val="1"/>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2021-10-21T04:05:00Z</dcterms:created>
  <dc:creator>steve</dc:creator>
  <cp:lastModifiedBy>steve</cp:lastModifiedBy>
  <dcterms:modified xsi:type="dcterms:W3CDTF">2021-10-21T05:03:44Z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9F7933B3693A4E029062C31480CA6E68</vt:lpwstr>
  </property>
</Properties>
</file>